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99F5D" w14:textId="50F0A73A" w:rsidR="00F93FA9" w:rsidRPr="00A3667B" w:rsidRDefault="00A3667B" w:rsidP="00A3667B">
      <w:pPr>
        <w:jc w:val="center"/>
        <w:rPr>
          <w:sz w:val="32"/>
          <w:szCs w:val="32"/>
        </w:rPr>
      </w:pPr>
      <w:r w:rsidRPr="00A3667B">
        <w:rPr>
          <w:sz w:val="32"/>
          <w:szCs w:val="32"/>
        </w:rPr>
        <w:t xml:space="preserve">Loading </w:t>
      </w:r>
      <w:r w:rsidR="009A08FC">
        <w:rPr>
          <w:sz w:val="32"/>
          <w:szCs w:val="32"/>
        </w:rPr>
        <w:t xml:space="preserve">a single </w:t>
      </w:r>
      <w:r w:rsidRPr="00A3667B">
        <w:rPr>
          <w:sz w:val="32"/>
          <w:szCs w:val="32"/>
        </w:rPr>
        <w:t>preset into the DSP3-100 and DSP3-700</w:t>
      </w:r>
    </w:p>
    <w:p w14:paraId="7E9DF6C6" w14:textId="0D10F3F5" w:rsidR="00A3667B" w:rsidRDefault="00A3667B"/>
    <w:p w14:paraId="5E6BB261" w14:textId="470A3C87" w:rsidR="00A3667B" w:rsidRDefault="00A3667B">
      <w:r>
        <w:t>1. Connect to the DSP3-100</w:t>
      </w:r>
      <w:r w:rsidR="00E2539A">
        <w:t>/700</w:t>
      </w:r>
      <w:r>
        <w:t xml:space="preserve"> and open the DSP3 Series Software.</w:t>
      </w:r>
    </w:p>
    <w:p w14:paraId="59E8C97C" w14:textId="456CD03D" w:rsidR="00A3667B" w:rsidRDefault="00A3667B">
      <w:r>
        <w:t>2. Double-click on the amplifier in the Device List to open the settings.</w:t>
      </w:r>
    </w:p>
    <w:p w14:paraId="44DDDF0B" w14:textId="77777777" w:rsidR="00440D67" w:rsidRDefault="00A3667B">
      <w:r>
        <w:t xml:space="preserve">3. To load the preset settings, go to Load on the top left-hand side of the settings page and navigate to the </w:t>
      </w:r>
      <w:r w:rsidR="00440D67">
        <w:t xml:space="preserve">folder where you saved the </w:t>
      </w:r>
      <w:r>
        <w:t>preset file.</w:t>
      </w:r>
      <w:r w:rsidR="00440D67">
        <w:t xml:space="preserve"> Once there, select the preset file.</w:t>
      </w:r>
    </w:p>
    <w:p w14:paraId="09E83A30" w14:textId="6C1A37DC" w:rsidR="00A3667B" w:rsidRDefault="00E61D35">
      <w:pPr>
        <w:rPr>
          <w:noProof/>
        </w:rPr>
      </w:pPr>
      <w:r>
        <w:t xml:space="preserve"> *Note that you can only use DSP3-100 files in the DSP3-100 and DSP3-700 files in the DSP3-700; they are not cross compatible. </w:t>
      </w:r>
    </w:p>
    <w:p w14:paraId="56AB64FD" w14:textId="211E74F5" w:rsidR="00A3667B" w:rsidRDefault="00E61D35">
      <w:r>
        <w:rPr>
          <w:noProof/>
        </w:rPr>
        <mc:AlternateContent>
          <mc:Choice Requires="wps">
            <w:drawing>
              <wp:anchor distT="0" distB="0" distL="114300" distR="114300" simplePos="0" relativeHeight="251659264" behindDoc="0" locked="0" layoutInCell="1" allowOverlap="1" wp14:anchorId="55039D6F" wp14:editId="2723A818">
                <wp:simplePos x="0" y="0"/>
                <wp:positionH relativeFrom="column">
                  <wp:posOffset>33331</wp:posOffset>
                </wp:positionH>
                <wp:positionV relativeFrom="paragraph">
                  <wp:posOffset>140598</wp:posOffset>
                </wp:positionV>
                <wp:extent cx="422695" cy="422695"/>
                <wp:effectExtent l="19050" t="19050" r="15875" b="15875"/>
                <wp:wrapNone/>
                <wp:docPr id="2" name="Oval 2"/>
                <wp:cNvGraphicFramePr/>
                <a:graphic xmlns:a="http://schemas.openxmlformats.org/drawingml/2006/main">
                  <a:graphicData uri="http://schemas.microsoft.com/office/word/2010/wordprocessingShape">
                    <wps:wsp>
                      <wps:cNvSpPr/>
                      <wps:spPr>
                        <a:xfrm>
                          <a:off x="0" y="0"/>
                          <a:ext cx="422695" cy="422695"/>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96916C" id="Oval 2" o:spid="_x0000_s1026" style="position:absolute;margin-left:2.6pt;margin-top:11.05pt;width:33.3pt;height:3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" filled="f" strokecolor="red" strokeweight="2.25pt">
                <v:stroke joinstyle="miter"/>
              </v:oval>
            </w:pict>
          </mc:Fallback>
        </mc:AlternateContent>
      </w:r>
      <w:r>
        <w:rPr>
          <w:noProof/>
        </w:rPr>
        <w:drawing>
          <wp:inline distT="0" distB="0" distL="0" distR="0" wp14:anchorId="62700172" wp14:editId="7DF45970">
            <wp:extent cx="5491827" cy="3364302"/>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16547" t="6431" r="29898" b="33000"/>
                    <a:stretch/>
                  </pic:blipFill>
                  <pic:spPr bwMode="auto">
                    <a:xfrm>
                      <a:off x="0" y="0"/>
                      <a:ext cx="5504447" cy="3372033"/>
                    </a:xfrm>
                    <a:prstGeom prst="rect">
                      <a:avLst/>
                    </a:prstGeom>
                    <a:ln>
                      <a:noFill/>
                    </a:ln>
                    <a:extLst>
                      <a:ext uri="{53640926-AAD7-44D8-BBD7-CCE9431645EC}">
                        <a14:shadowObscured xmlns:a14="http://schemas.microsoft.com/office/drawing/2010/main"/>
                      </a:ext>
                    </a:extLst>
                  </pic:spPr>
                </pic:pic>
              </a:graphicData>
            </a:graphic>
          </wp:inline>
        </w:drawing>
      </w:r>
    </w:p>
    <w:p w14:paraId="5CDED8A2" w14:textId="55B40927" w:rsidR="00E61D35" w:rsidRDefault="00E61D35">
      <w:r>
        <w:t>4. Once you’ve selected the proper preset and select ‘Open’, you will now see the preset settings in front of you. You can confirm the preset you selected by referring to the name on the top bar (See Below).</w:t>
      </w:r>
    </w:p>
    <w:p w14:paraId="6549687B" w14:textId="089DAF75" w:rsidR="00E61D35" w:rsidRDefault="00E61D35">
      <w:pPr>
        <w:rPr>
          <w:noProof/>
        </w:rPr>
      </w:pPr>
    </w:p>
    <w:p w14:paraId="26305586" w14:textId="608FD175" w:rsidR="00E61D35" w:rsidRDefault="00E61D35">
      <w:r>
        <w:rPr>
          <w:noProof/>
        </w:rPr>
        <mc:AlternateContent>
          <mc:Choice Requires="wps">
            <w:drawing>
              <wp:anchor distT="0" distB="0" distL="114300" distR="114300" simplePos="0" relativeHeight="251660288" behindDoc="0" locked="0" layoutInCell="1" allowOverlap="1" wp14:anchorId="20E68207" wp14:editId="67155B8D">
                <wp:simplePos x="0" y="0"/>
                <wp:positionH relativeFrom="column">
                  <wp:posOffset>516566</wp:posOffset>
                </wp:positionH>
                <wp:positionV relativeFrom="paragraph">
                  <wp:posOffset>10795</wp:posOffset>
                </wp:positionV>
                <wp:extent cx="1009291" cy="267419"/>
                <wp:effectExtent l="0" t="0" r="19685" b="18415"/>
                <wp:wrapNone/>
                <wp:docPr id="4" name="Oval 4"/>
                <wp:cNvGraphicFramePr/>
                <a:graphic xmlns:a="http://schemas.openxmlformats.org/drawingml/2006/main">
                  <a:graphicData uri="http://schemas.microsoft.com/office/word/2010/wordprocessingShape">
                    <wps:wsp>
                      <wps:cNvSpPr/>
                      <wps:spPr>
                        <a:xfrm>
                          <a:off x="0" y="0"/>
                          <a:ext cx="1009291" cy="267419"/>
                        </a:xfrm>
                        <a:prstGeom prst="ellipse">
                          <a:avLst/>
                        </a:prstGeom>
                        <a:noFill/>
                        <a:ln w="222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750D4A" id="Oval 4" o:spid="_x0000_s1026" style="position:absolute;margin-left:40.65pt;margin-top:.85pt;width:79.45pt;height:21.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" filled="f" strokecolor="red" strokeweight="1.75pt">
                <v:stroke joinstyle="miter"/>
              </v:oval>
            </w:pict>
          </mc:Fallback>
        </mc:AlternateContent>
      </w:r>
      <w:r>
        <w:rPr>
          <w:noProof/>
        </w:rPr>
        <w:drawing>
          <wp:inline distT="0" distB="0" distL="0" distR="0" wp14:anchorId="77F43274" wp14:editId="5B7A2D57">
            <wp:extent cx="5313214" cy="1535502"/>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16551" t="6432" r="29608" b="64842"/>
                    <a:stretch/>
                  </pic:blipFill>
                  <pic:spPr bwMode="auto">
                    <a:xfrm>
                      <a:off x="0" y="0"/>
                      <a:ext cx="5338761" cy="1542885"/>
                    </a:xfrm>
                    <a:prstGeom prst="rect">
                      <a:avLst/>
                    </a:prstGeom>
                    <a:ln>
                      <a:noFill/>
                    </a:ln>
                    <a:extLst>
                      <a:ext uri="{53640926-AAD7-44D8-BBD7-CCE9431645EC}">
                        <a14:shadowObscured xmlns:a14="http://schemas.microsoft.com/office/drawing/2010/main"/>
                      </a:ext>
                    </a:extLst>
                  </pic:spPr>
                </pic:pic>
              </a:graphicData>
            </a:graphic>
          </wp:inline>
        </w:drawing>
      </w:r>
    </w:p>
    <w:p w14:paraId="01C11764" w14:textId="77777777" w:rsidR="00E61D35" w:rsidRDefault="00E61D35"/>
    <w:p w14:paraId="57C3162C" w14:textId="77777777" w:rsidR="00440D67" w:rsidRDefault="00E61D35">
      <w:r>
        <w:t xml:space="preserve">5. This preset is now loaded onto the amplifier; </w:t>
      </w:r>
    </w:p>
    <w:p w14:paraId="64BD7547" w14:textId="6B5C9E53" w:rsidR="00E61D35" w:rsidRDefault="00440D67">
      <w:r>
        <w:t>6. I</w:t>
      </w:r>
      <w:r w:rsidR="00E61D35">
        <w:t xml:space="preserve">f you would like to store the preset onto the unit </w:t>
      </w:r>
      <w:proofErr w:type="gramStart"/>
      <w:r w:rsidR="00E61D35">
        <w:t>in the event that</w:t>
      </w:r>
      <w:proofErr w:type="gramEnd"/>
      <w:r w:rsidR="00E61D35">
        <w:t xml:space="preserve"> the preset ever has to be changed and </w:t>
      </w:r>
      <w:r w:rsidR="0008262B">
        <w:t>reverted</w:t>
      </w:r>
      <w:r w:rsidR="00E61D35">
        <w:t xml:space="preserve">, select ‘Store’ on the top of the settings screen (See Below). This will allow you to overwrite an existing preset </w:t>
      </w:r>
      <w:r>
        <w:t xml:space="preserve">or use an open </w:t>
      </w:r>
      <w:r w:rsidR="00E61D35">
        <w:t xml:space="preserve">slot </w:t>
      </w:r>
      <w:bookmarkStart w:id="0" w:name="_GoBack"/>
      <w:bookmarkEnd w:id="0"/>
      <w:r w:rsidR="00E61D35">
        <w:t>on the unit (so be sure to overwrite a preset you will not need on this unit in the future).</w:t>
      </w:r>
    </w:p>
    <w:p w14:paraId="50C49034" w14:textId="52297685" w:rsidR="00E61D35" w:rsidRDefault="00E61D35">
      <w:pPr>
        <w:rPr>
          <w:noProof/>
        </w:rPr>
      </w:pPr>
    </w:p>
    <w:p w14:paraId="78A2D616" w14:textId="5E249928" w:rsidR="00E61D35" w:rsidRDefault="00E61D35">
      <w:r>
        <w:rPr>
          <w:noProof/>
        </w:rPr>
        <mc:AlternateContent>
          <mc:Choice Requires="wps">
            <w:drawing>
              <wp:anchor distT="0" distB="0" distL="114300" distR="114300" simplePos="0" relativeHeight="251662336" behindDoc="0" locked="0" layoutInCell="1" allowOverlap="1" wp14:anchorId="7B921CA9" wp14:editId="31446BF3">
                <wp:simplePos x="0" y="0"/>
                <wp:positionH relativeFrom="column">
                  <wp:posOffset>462316</wp:posOffset>
                </wp:positionH>
                <wp:positionV relativeFrom="paragraph">
                  <wp:posOffset>135890</wp:posOffset>
                </wp:positionV>
                <wp:extent cx="422695" cy="422695"/>
                <wp:effectExtent l="19050" t="19050" r="15875" b="15875"/>
                <wp:wrapNone/>
                <wp:docPr id="7" name="Oval 7"/>
                <wp:cNvGraphicFramePr/>
                <a:graphic xmlns:a="http://schemas.openxmlformats.org/drawingml/2006/main">
                  <a:graphicData uri="http://schemas.microsoft.com/office/word/2010/wordprocessingShape">
                    <wps:wsp>
                      <wps:cNvSpPr/>
                      <wps:spPr>
                        <a:xfrm>
                          <a:off x="0" y="0"/>
                          <a:ext cx="422695" cy="422695"/>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73F94C6" id="Oval 7" o:spid="_x0000_s1026" style="position:absolute;margin-left:36.4pt;margin-top:10.7pt;width:33.3pt;height:33.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" filled="f" strokecolor="red" strokeweight="2.25pt">
                <v:stroke joinstyle="miter"/>
              </v:oval>
            </w:pict>
          </mc:Fallback>
        </mc:AlternateContent>
      </w:r>
      <w:r>
        <w:rPr>
          <w:noProof/>
        </w:rPr>
        <w:drawing>
          <wp:inline distT="0" distB="0" distL="0" distR="0" wp14:anchorId="13E1A05F" wp14:editId="3FDE595B">
            <wp:extent cx="5491827" cy="3364302"/>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16547" t="6431" r="29898" b="33000"/>
                    <a:stretch/>
                  </pic:blipFill>
                  <pic:spPr bwMode="auto">
                    <a:xfrm>
                      <a:off x="0" y="0"/>
                      <a:ext cx="5504447" cy="3372033"/>
                    </a:xfrm>
                    <a:prstGeom prst="rect">
                      <a:avLst/>
                    </a:prstGeom>
                    <a:ln>
                      <a:noFill/>
                    </a:ln>
                    <a:extLst>
                      <a:ext uri="{53640926-AAD7-44D8-BBD7-CCE9431645EC}">
                        <a14:shadowObscured xmlns:a14="http://schemas.microsoft.com/office/drawing/2010/main"/>
                      </a:ext>
                    </a:extLst>
                  </pic:spPr>
                </pic:pic>
              </a:graphicData>
            </a:graphic>
          </wp:inline>
        </w:drawing>
      </w:r>
    </w:p>
    <w:p w14:paraId="3D1486C5" w14:textId="0AA9DBDF" w:rsidR="00E61D35" w:rsidRDefault="00E61D35">
      <w:r>
        <w:t>6. You are done! The preset is now both loaded as the active preset and saved into the DSP3-100 for future use.</w:t>
      </w:r>
    </w:p>
    <w:sectPr w:rsidR="00E61D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FA9"/>
    <w:rsid w:val="0008262B"/>
    <w:rsid w:val="0041609C"/>
    <w:rsid w:val="00440D67"/>
    <w:rsid w:val="009A08FC"/>
    <w:rsid w:val="00A3667B"/>
    <w:rsid w:val="00E2539A"/>
    <w:rsid w:val="00E61D35"/>
    <w:rsid w:val="00F93FA9"/>
    <w:rsid w:val="00FB7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418AC"/>
  <w15:chartTrackingRefBased/>
  <w15:docId w15:val="{58F093ED-7235-4C53-A174-E7280AA5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49F09C55D23A04183FC3D12BD5FE805" ma:contentTypeVersion="6" ma:contentTypeDescription="Create a new document." ma:contentTypeScope="" ma:versionID="a80c7568121822888fd855b54a4e6e02">
  <xsd:schema xmlns:xsd="http://www.w3.org/2001/XMLSchema" xmlns:xs="http://www.w3.org/2001/XMLSchema" xmlns:p="http://schemas.microsoft.com/office/2006/metadata/properties" xmlns:ns2="a132c892-5a72-450b-b0fa-7ffaad0eaa58" targetNamespace="http://schemas.microsoft.com/office/2006/metadata/properties" ma:root="true" ma:fieldsID="9b62a866b69bae707e2ee56451d1b470" ns2:_="">
    <xsd:import namespace="a132c892-5a72-450b-b0fa-7ffaad0eaa5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2c892-5a72-450b-b0fa-7ffaad0ea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AA46E4-B29F-40A5-A87F-0DF692F6E33B}">
  <ds:schemaRefs>
    <ds:schemaRef ds:uri="http://schemas.openxmlformats.org/officeDocument/2006/bibliography"/>
  </ds:schemaRefs>
</ds:datastoreItem>
</file>

<file path=customXml/itemProps2.xml><?xml version="1.0" encoding="utf-8"?>
<ds:datastoreItem xmlns:ds="http://schemas.openxmlformats.org/officeDocument/2006/customXml" ds:itemID="{7353872C-CAE9-439D-A1F1-EA0E09C829C7}"/>
</file>

<file path=customXml/itemProps3.xml><?xml version="1.0" encoding="utf-8"?>
<ds:datastoreItem xmlns:ds="http://schemas.openxmlformats.org/officeDocument/2006/customXml" ds:itemID="{53B1E43B-0C1D-4089-8351-8D27778EBE8F}"/>
</file>

<file path=customXml/itemProps4.xml><?xml version="1.0" encoding="utf-8"?>
<ds:datastoreItem xmlns:ds="http://schemas.openxmlformats.org/officeDocument/2006/customXml" ds:itemID="{61203A71-5D22-4AFF-BEE7-89029BFCFC1C}"/>
</file>

<file path=docProps/app.xml><?xml version="1.0" encoding="utf-8"?>
<Properties xmlns="http://schemas.openxmlformats.org/officeDocument/2006/extended-properties" xmlns:vt="http://schemas.openxmlformats.org/officeDocument/2006/docPropsVTypes">
  <Template>Normal</Template>
  <TotalTime>0</TotalTime>
  <Pages>2</Pages>
  <Words>185</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Bohn</dc:creator>
  <cp:keywords/>
  <dc:description/>
  <cp:lastModifiedBy>Eric Bohn</cp:lastModifiedBy>
  <cp:revision>2</cp:revision>
  <dcterms:created xsi:type="dcterms:W3CDTF">2019-01-31T19:57:00Z</dcterms:created>
  <dcterms:modified xsi:type="dcterms:W3CDTF">2019-01-31T19:57:00Z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0x010100649F09C55D23A04183FC3D12BD5FE805</vt:lpwstr>
  </property>
</Properties>
</file>